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713" w:rsidRDefault="00A72713" w:rsidP="005A65AC">
      <w:pPr>
        <w:pStyle w:val="Corpodetexto2"/>
      </w:pPr>
      <w:r>
        <w:t>COMPORTAMENTO DE FORMAS NITROGENADAS EM UM R</w:t>
      </w:r>
      <w:bookmarkStart w:id="0" w:name="_GoBack"/>
      <w:bookmarkEnd w:id="0"/>
      <w:r>
        <w:t>EATOR DE LODOS ATIVADOS DE UMA ESTAÇÃO DE TRATAMENTO DE DEJETOS DE SUÍNOS</w:t>
      </w:r>
    </w:p>
    <w:p w:rsidR="00A72713" w:rsidRDefault="00A72713" w:rsidP="005A65AC">
      <w:pPr>
        <w:pStyle w:val="ndice"/>
        <w:suppressLineNumbers w:val="0"/>
        <w:rPr>
          <w:rFonts w:ascii="Arial" w:hAnsi="Arial"/>
          <w:noProof/>
          <w:sz w:val="22"/>
        </w:rPr>
      </w:pPr>
    </w:p>
    <w:p w:rsidR="00A72713" w:rsidRPr="005A65AC" w:rsidRDefault="00D91678" w:rsidP="005A65AC">
      <w:pPr>
        <w:pStyle w:val="Ttulo1"/>
        <w:tabs>
          <w:tab w:val="left" w:pos="0"/>
        </w:tabs>
        <w:rPr>
          <w:sz w:val="20"/>
        </w:rPr>
      </w:pPr>
      <w:r w:rsidRPr="005A65AC">
        <w:rPr>
          <w:sz w:val="20"/>
        </w:rPr>
        <w:t>Marcelo Bortoli</w:t>
      </w:r>
      <w:r w:rsidR="00DA5C8D" w:rsidRPr="005A65AC">
        <w:rPr>
          <w:sz w:val="20"/>
        </w:rPr>
        <w:t>¹</w:t>
      </w:r>
      <w:r w:rsidR="009B5411">
        <w:rPr>
          <w:sz w:val="20"/>
        </w:rPr>
        <w:t xml:space="preserve"> e</w:t>
      </w:r>
      <w:r w:rsidR="00A72713" w:rsidRPr="005A65AC">
        <w:rPr>
          <w:sz w:val="20"/>
        </w:rPr>
        <w:t xml:space="preserve"> </w:t>
      </w:r>
      <w:r w:rsidRPr="005A65AC">
        <w:rPr>
          <w:sz w:val="20"/>
        </w:rPr>
        <w:t xml:space="preserve">Airton </w:t>
      </w:r>
      <w:r w:rsidR="00A72713" w:rsidRPr="005A65AC">
        <w:rPr>
          <w:sz w:val="20"/>
        </w:rPr>
        <w:t>Kunz²</w:t>
      </w:r>
    </w:p>
    <w:p w:rsidR="00A72713" w:rsidRDefault="00A72713" w:rsidP="005A65AC">
      <w:pPr>
        <w:jc w:val="center"/>
        <w:rPr>
          <w:rFonts w:ascii="Arial" w:hAnsi="Arial"/>
          <w:i/>
          <w:sz w:val="18"/>
        </w:rPr>
      </w:pPr>
      <w:r w:rsidRPr="00D91678">
        <w:rPr>
          <w:rFonts w:ascii="Arial" w:hAnsi="Arial"/>
          <w:i/>
          <w:sz w:val="18"/>
        </w:rPr>
        <w:t>¹</w:t>
      </w:r>
      <w:r>
        <w:rPr>
          <w:rFonts w:ascii="Arial" w:hAnsi="Arial"/>
          <w:i/>
          <w:sz w:val="18"/>
        </w:rPr>
        <w:t>Graduando em Engenharia Ambiental pela Universidade do Contestado, Campus Concórdia, Estagiário da Embrapa Suínos e Aves, Bolsista CNPQ/PIBIC</w:t>
      </w:r>
      <w:r w:rsidR="005A65AC">
        <w:rPr>
          <w:rFonts w:ascii="Arial" w:hAnsi="Arial"/>
          <w:i/>
          <w:sz w:val="18"/>
        </w:rPr>
        <w:t>,</w:t>
      </w:r>
      <w:r>
        <w:rPr>
          <w:rFonts w:ascii="Arial" w:hAnsi="Arial"/>
          <w:i/>
          <w:sz w:val="18"/>
        </w:rPr>
        <w:t xml:space="preserve"> marcelobortoli@gmail.com</w:t>
      </w:r>
    </w:p>
    <w:p w:rsidR="00A72713" w:rsidRDefault="00A72713" w:rsidP="005A65AC">
      <w:pPr>
        <w:jc w:val="center"/>
        <w:rPr>
          <w:rFonts w:ascii="Arial" w:hAnsi="Arial"/>
          <w:i/>
          <w:sz w:val="18"/>
        </w:rPr>
      </w:pPr>
      <w:r w:rsidRPr="00D91678">
        <w:rPr>
          <w:rFonts w:ascii="Arial" w:hAnsi="Arial"/>
          <w:i/>
          <w:sz w:val="18"/>
        </w:rPr>
        <w:t>²</w:t>
      </w:r>
      <w:r>
        <w:rPr>
          <w:rFonts w:ascii="Arial" w:hAnsi="Arial"/>
          <w:i/>
          <w:sz w:val="18"/>
        </w:rPr>
        <w:t>Pesqu</w:t>
      </w:r>
      <w:r w:rsidR="00681D1C">
        <w:rPr>
          <w:rFonts w:ascii="Arial" w:hAnsi="Arial"/>
          <w:i/>
          <w:sz w:val="18"/>
        </w:rPr>
        <w:t>isador da Embrapa Suínos e Aves</w:t>
      </w:r>
    </w:p>
    <w:p w:rsidR="00A72713" w:rsidRDefault="00A72713" w:rsidP="005A65AC">
      <w:pPr>
        <w:pStyle w:val="Lista"/>
      </w:pPr>
    </w:p>
    <w:p w:rsidR="00A72713" w:rsidRDefault="00A72713" w:rsidP="005A65AC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Palavras-</w:t>
      </w:r>
      <w:r w:rsidR="00681D1C">
        <w:rPr>
          <w:rFonts w:ascii="Arial" w:hAnsi="Arial"/>
          <w:b/>
          <w:sz w:val="18"/>
        </w:rPr>
        <w:t>c</w:t>
      </w:r>
      <w:r>
        <w:rPr>
          <w:rFonts w:ascii="Arial" w:hAnsi="Arial"/>
          <w:b/>
          <w:sz w:val="18"/>
        </w:rPr>
        <w:t>have:</w:t>
      </w:r>
      <w:r>
        <w:rPr>
          <w:rFonts w:ascii="Arial" w:hAnsi="Arial"/>
          <w:sz w:val="18"/>
        </w:rPr>
        <w:t xml:space="preserve"> nitrogênio, reator de lodo, dejetos.</w:t>
      </w:r>
    </w:p>
    <w:p w:rsidR="00C30BC3" w:rsidRPr="007269F0" w:rsidRDefault="00C30BC3" w:rsidP="005A65AC">
      <w:pPr>
        <w:rPr>
          <w:sz w:val="18"/>
          <w:szCs w:val="18"/>
        </w:rPr>
      </w:pPr>
    </w:p>
    <w:p w:rsidR="00A72713" w:rsidRPr="007269F0" w:rsidRDefault="00C30BC3" w:rsidP="007269F0">
      <w:pPr>
        <w:jc w:val="center"/>
        <w:rPr>
          <w:rFonts w:ascii="Arial" w:hAnsi="Arial" w:cs="Arial"/>
          <w:b/>
          <w:sz w:val="18"/>
          <w:szCs w:val="18"/>
        </w:rPr>
      </w:pPr>
      <w:r w:rsidRPr="007269F0">
        <w:rPr>
          <w:rFonts w:ascii="Arial" w:hAnsi="Arial" w:cs="Arial"/>
          <w:b/>
          <w:sz w:val="18"/>
          <w:szCs w:val="18"/>
        </w:rPr>
        <w:t>INTRODUÇÃO</w:t>
      </w:r>
    </w:p>
    <w:p w:rsidR="00A72713" w:rsidRDefault="00A72713" w:rsidP="005A65AC">
      <w:pPr>
        <w:pStyle w:val="Corpodetexto"/>
        <w:jc w:val="both"/>
      </w:pPr>
      <w:r>
        <w:t>A suinocultura tem uma importância imensurável para a economia da região, do estado e do país, caracterizada na região oeste do estado pelo trabalho familiar e diversificação agrícola em pequenas propriedades rurais, responsáveis por 76,45% do efetivo de suínos do Estado (1). Entretanto não podemos esquecer que a suinocultura é uma das atividades agropecuárias de maior potencial poluidor, em virtude do grande volume de dejetos gerados, pelas altas concentrações de matéria orgânica, nutrientes (nitrogênio e fósforo) e patógenos. Para o tratamento dos dejetos de suínos existem inúmeras alternativas, mas, poucas possuem alta eficiência na remoção de nitrogênio. O nitrogênio só é considerado removido de um efluente na forma de N</w:t>
      </w:r>
      <w:r>
        <w:rPr>
          <w:vertAlign w:val="subscript"/>
        </w:rPr>
        <w:t>2</w:t>
      </w:r>
      <w:r>
        <w:t xml:space="preserve"> gasoso, que é uma forma inerte, outras formas somente são conversões de nitrogênio, por ainda possuírem grande potencial poluidor como é o caso da NH</w:t>
      </w:r>
      <w:r>
        <w:rPr>
          <w:vertAlign w:val="subscript"/>
        </w:rPr>
        <w:t>3</w:t>
      </w:r>
      <w:r>
        <w:t xml:space="preserve"> e do N</w:t>
      </w:r>
      <w:r>
        <w:rPr>
          <w:vertAlign w:val="subscript"/>
        </w:rPr>
        <w:t>2</w:t>
      </w:r>
      <w:r>
        <w:t>O. No entanto, para remoção de nitrogênio existem inúmeras alternativas, e todas exigem controlabilidade. Neste trabalho, estudou-se o comportamento das espécies nitrogenadas em um reator de lodos ativados para tratamento de dejetos de suínos.</w:t>
      </w:r>
    </w:p>
    <w:p w:rsidR="00A72713" w:rsidRDefault="00A72713" w:rsidP="005A65AC">
      <w:pPr>
        <w:pStyle w:val="Corpodetexto"/>
        <w:jc w:val="both"/>
      </w:pPr>
    </w:p>
    <w:p w:rsidR="00A72713" w:rsidRDefault="00C30BC3" w:rsidP="005A65AC">
      <w:pPr>
        <w:pStyle w:val="Corpodetexto"/>
        <w:jc w:val="center"/>
        <w:rPr>
          <w:b/>
        </w:rPr>
      </w:pPr>
      <w:r>
        <w:rPr>
          <w:b/>
        </w:rPr>
        <w:t>MATERIA</w:t>
      </w:r>
      <w:r w:rsidR="005A65AC">
        <w:rPr>
          <w:b/>
        </w:rPr>
        <w:t>L</w:t>
      </w:r>
      <w:r>
        <w:rPr>
          <w:b/>
        </w:rPr>
        <w:t xml:space="preserve"> E MÉTODOS</w:t>
      </w:r>
    </w:p>
    <w:p w:rsidR="00A72713" w:rsidRDefault="00A72713" w:rsidP="005A65AC">
      <w:pPr>
        <w:pStyle w:val="Corpodetexto"/>
        <w:jc w:val="both"/>
      </w:pPr>
      <w:r>
        <w:t>O reator possui um volume de 97</w:t>
      </w:r>
      <w:r w:rsidR="00904EA1">
        <w:t xml:space="preserve"> </w:t>
      </w:r>
      <w:r>
        <w:t>m³ e trabalha com um TRH variando entre 7</w:t>
      </w:r>
      <w:r w:rsidR="00904EA1">
        <w:t xml:space="preserve"> dias</w:t>
      </w:r>
      <w:r>
        <w:t xml:space="preserve"> e 9 dias ele é alimentado em fluxo semi-contínuo por um reator UASB que por sua vez é alimentado por um separador sólido-líquido. O reator foi acompanhado por um período de 12 meses de maio de 2006 a abril de 2007. Foram acompanhados parâmetros como DQO e N-NH</w:t>
      </w:r>
      <w:r>
        <w:rPr>
          <w:vertAlign w:val="subscript"/>
        </w:rPr>
        <w:t>3</w:t>
      </w:r>
      <w:r>
        <w:t xml:space="preserve"> de alimentação e DQO, N-NH</w:t>
      </w:r>
      <w:r>
        <w:rPr>
          <w:vertAlign w:val="subscript"/>
        </w:rPr>
        <w:t>3</w:t>
      </w:r>
      <w:r>
        <w:t>, N-NO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e N-NO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de descarga com análises mensais, além de pH e OD (oxigênio dissolvido) diárias. As análises</w:t>
      </w:r>
      <w:r w:rsidR="009B5411">
        <w:t xml:space="preserve"> foram</w:t>
      </w:r>
      <w:r>
        <w:t xml:space="preserve"> </w:t>
      </w:r>
      <w:r w:rsidR="009B5411">
        <w:t>realizadas</w:t>
      </w:r>
      <w:r>
        <w:t xml:space="preserve"> no laboratório de análises Físico-químicas da Embrapa Suínos e Aves, DQO e N-NH</w:t>
      </w:r>
      <w:r>
        <w:rPr>
          <w:vertAlign w:val="subscript"/>
        </w:rPr>
        <w:t>3</w:t>
      </w:r>
      <w:r>
        <w:t xml:space="preserve"> segundo metodologia descrita por APHA (2), e N-NO</w:t>
      </w:r>
      <w:r>
        <w:rPr>
          <w:vertAlign w:val="subscript"/>
        </w:rPr>
        <w:t xml:space="preserve">3 </w:t>
      </w:r>
      <w:r>
        <w:rPr>
          <w:vertAlign w:val="superscript"/>
        </w:rPr>
        <w:t>-</w:t>
      </w:r>
      <w:r>
        <w:t xml:space="preserve"> e N-NO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realizadas em análise por injeção em fluxo segundo metodologia descrita por Schieroldt (3).</w:t>
      </w:r>
    </w:p>
    <w:p w:rsidR="00A72713" w:rsidRDefault="00A72713" w:rsidP="005A65AC">
      <w:pPr>
        <w:pStyle w:val="Corpodetexto"/>
        <w:jc w:val="both"/>
      </w:pPr>
    </w:p>
    <w:p w:rsidR="00A72713" w:rsidRDefault="00C30BC3" w:rsidP="005A65AC">
      <w:pPr>
        <w:pStyle w:val="Corpodetexto"/>
        <w:jc w:val="center"/>
        <w:rPr>
          <w:b/>
        </w:rPr>
      </w:pPr>
      <w:r>
        <w:rPr>
          <w:b/>
        </w:rPr>
        <w:t>RESULTADOS E DISCUSS</w:t>
      </w:r>
      <w:r w:rsidR="005A65AC">
        <w:rPr>
          <w:b/>
        </w:rPr>
        <w:t>ÃO</w:t>
      </w:r>
    </w:p>
    <w:p w:rsidR="00A72713" w:rsidRDefault="00A72713" w:rsidP="005A65AC">
      <w:pPr>
        <w:pStyle w:val="Corpodetexto"/>
        <w:jc w:val="both"/>
      </w:pPr>
      <w:r>
        <w:t>No período avaliado o oxigênio dissolvido esteve na média 2,82 mg/L, (+/-1,74 mg/L), nível aceitável para este tipo de reator (5). No acompanhamento do reator o pH manteve-se muito estável, com média de 6,51 (+/- 0,37). Os resultados das análises de DQO (Fig</w:t>
      </w:r>
      <w:r w:rsidR="009B5411">
        <w:t>ura</w:t>
      </w:r>
      <w:r>
        <w:t xml:space="preserve"> 1) e de nitrogênio (Fig</w:t>
      </w:r>
      <w:r w:rsidR="009B5411">
        <w:t>ura 2</w:t>
      </w:r>
      <w:r>
        <w:t xml:space="preserve">) do acompanhamento do reator são demonstrados abaixo. </w:t>
      </w:r>
    </w:p>
    <w:p w:rsidR="00A72713" w:rsidRDefault="00A72713" w:rsidP="005A65AC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:rsidR="00D91678" w:rsidRDefault="00D91678" w:rsidP="005A65AC">
      <w:pPr>
        <w:pStyle w:val="Corpodetexto"/>
        <w:jc w:val="both"/>
      </w:pPr>
      <w:r>
        <w:t>A DQO de entrada apresentou-se mais elevada no inverno em função da queda da eficiência do reator UASB e por uma menor diluição do efluente bruto, reduzindo cerca de quatro vezes nos meses de verão, o que não afetou significativamente a eficiência de remoção.</w:t>
      </w:r>
    </w:p>
    <w:p w:rsidR="00D91678" w:rsidRDefault="00D91678" w:rsidP="005A65AC">
      <w:pPr>
        <w:pStyle w:val="Corpodetexto"/>
        <w:jc w:val="both"/>
      </w:pPr>
    </w:p>
    <w:p w:rsidR="00D91678" w:rsidRDefault="00D91678" w:rsidP="005A65AC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 que diz respeito a remoção de nitrogênio observou-se que o efeito preponderante é a nitrificação parcial, atingindo uma relação N-NO</w:t>
      </w:r>
      <w:r w:rsidRPr="0045408E">
        <w:rPr>
          <w:rFonts w:ascii="Arial" w:hAnsi="Arial"/>
          <w:sz w:val="18"/>
          <w:vertAlign w:val="subscript"/>
        </w:rPr>
        <w:t>2</w:t>
      </w:r>
      <w:r>
        <w:rPr>
          <w:rFonts w:ascii="Arial" w:hAnsi="Arial"/>
          <w:sz w:val="18"/>
        </w:rPr>
        <w:t>/N-NH</w:t>
      </w:r>
      <w:r w:rsidRPr="0045408E">
        <w:rPr>
          <w:rFonts w:ascii="Arial" w:hAnsi="Arial"/>
          <w:sz w:val="18"/>
          <w:vertAlign w:val="subscript"/>
        </w:rPr>
        <w:t>3</w:t>
      </w:r>
      <w:r>
        <w:rPr>
          <w:rFonts w:ascii="Arial" w:hAnsi="Arial"/>
          <w:sz w:val="18"/>
        </w:rPr>
        <w:t xml:space="preserve"> de 1,37/1 nos meses de verão favorecendo a combinação de outros processos para remoção de nitrogênio.</w:t>
      </w:r>
    </w:p>
    <w:p w:rsidR="00D91678" w:rsidRDefault="00D91678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707B58" w:rsidRPr="007269F0" w:rsidRDefault="00707B58" w:rsidP="007269F0">
      <w:pPr>
        <w:jc w:val="center"/>
        <w:rPr>
          <w:rFonts w:ascii="Arial" w:hAnsi="Arial" w:cs="Arial"/>
          <w:b/>
          <w:sz w:val="18"/>
          <w:szCs w:val="18"/>
        </w:rPr>
      </w:pPr>
      <w:r w:rsidRPr="007269F0">
        <w:rPr>
          <w:rFonts w:ascii="Arial" w:hAnsi="Arial" w:cs="Arial"/>
          <w:b/>
          <w:sz w:val="18"/>
          <w:szCs w:val="18"/>
        </w:rPr>
        <w:t>CONCLUSÕES</w:t>
      </w:r>
    </w:p>
    <w:p w:rsidR="00A72713" w:rsidRDefault="00A72713" w:rsidP="005A65AC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 reator aeróbio funciona bem, com eficiência média acima de 75% de remoção de DQO, para remoção de nitrogênio deve-se a probabilidade de acoplamento de reatores do tipo anammox (oxidação anaeróbia de amônia).</w:t>
      </w:r>
    </w:p>
    <w:p w:rsidR="00A72713" w:rsidRDefault="00A72713" w:rsidP="005A65AC">
      <w:pPr>
        <w:jc w:val="both"/>
        <w:rPr>
          <w:rFonts w:ascii="Arial" w:hAnsi="Arial"/>
          <w:sz w:val="18"/>
        </w:rPr>
      </w:pPr>
    </w:p>
    <w:p w:rsidR="00A72713" w:rsidRPr="007269F0" w:rsidRDefault="00707B58" w:rsidP="007269F0">
      <w:pPr>
        <w:jc w:val="center"/>
        <w:rPr>
          <w:rFonts w:ascii="Arial" w:hAnsi="Arial" w:cs="Arial"/>
          <w:b/>
          <w:sz w:val="18"/>
          <w:szCs w:val="18"/>
        </w:rPr>
      </w:pPr>
      <w:r w:rsidRPr="007269F0">
        <w:rPr>
          <w:rFonts w:ascii="Arial" w:hAnsi="Arial" w:cs="Arial"/>
          <w:b/>
          <w:sz w:val="18"/>
          <w:szCs w:val="18"/>
        </w:rPr>
        <w:t>REFERÊNCIAS</w:t>
      </w:r>
    </w:p>
    <w:p w:rsidR="00DC20C7" w:rsidRPr="00DA5C8D" w:rsidRDefault="00DC20C7" w:rsidP="005A65AC">
      <w:pPr>
        <w:pStyle w:val="PargrafodaLista"/>
        <w:numPr>
          <w:ilvl w:val="0"/>
          <w:numId w:val="4"/>
        </w:numPr>
        <w:suppressAutoHyphens w:val="0"/>
        <w:ind w:left="284" w:hanging="284"/>
        <w:jc w:val="both"/>
        <w:rPr>
          <w:color w:val="000000"/>
          <w:sz w:val="24"/>
          <w:szCs w:val="24"/>
          <w:lang w:eastAsia="pt-BR"/>
        </w:rPr>
      </w:pPr>
      <w:r w:rsidRPr="00DA5C8D">
        <w:rPr>
          <w:rFonts w:ascii="Arial" w:hAnsi="Arial"/>
          <w:color w:val="000000"/>
          <w:sz w:val="18"/>
          <w:lang w:eastAsia="pt-BR"/>
        </w:rPr>
        <w:t xml:space="preserve">IBGE. </w:t>
      </w:r>
      <w:r w:rsidRPr="00DA5C8D">
        <w:rPr>
          <w:rFonts w:ascii="Arial" w:hAnsi="Arial"/>
          <w:b/>
          <w:bCs/>
          <w:color w:val="000000"/>
          <w:sz w:val="18"/>
          <w:lang w:eastAsia="pt-BR"/>
        </w:rPr>
        <w:t>Sistema de recuperação automática de dados</w:t>
      </w:r>
      <w:r w:rsidRPr="00DA5C8D">
        <w:rPr>
          <w:rFonts w:ascii="Arial" w:hAnsi="Arial"/>
          <w:color w:val="000000"/>
          <w:sz w:val="18"/>
          <w:lang w:eastAsia="pt-BR"/>
        </w:rPr>
        <w:t xml:space="preserve"> - SIDRA. Banco de dados agregados. Disponível em: &lt;</w:t>
      </w:r>
      <w:r w:rsidRPr="00764F1C">
        <w:rPr>
          <w:rFonts w:ascii="Arial" w:hAnsi="Arial"/>
          <w:sz w:val="18"/>
          <w:lang w:eastAsia="pt-BR"/>
        </w:rPr>
        <w:t xml:space="preserve">http://www.sidra.ibge.gov.br/&gt;. </w:t>
      </w:r>
      <w:r w:rsidRPr="00DA5C8D">
        <w:rPr>
          <w:rFonts w:ascii="Arial" w:hAnsi="Arial"/>
          <w:color w:val="000000"/>
          <w:sz w:val="18"/>
          <w:lang w:eastAsia="pt-BR"/>
        </w:rPr>
        <w:t>Acesso em: 11 fev. 2005.</w:t>
      </w:r>
    </w:p>
    <w:p w:rsidR="00DC20C7" w:rsidRPr="00DA5C8D" w:rsidRDefault="00DC20C7" w:rsidP="005A65AC">
      <w:pPr>
        <w:pStyle w:val="PargrafodaLista"/>
        <w:numPr>
          <w:ilvl w:val="0"/>
          <w:numId w:val="4"/>
        </w:numPr>
        <w:suppressAutoHyphens w:val="0"/>
        <w:ind w:left="284" w:hanging="284"/>
        <w:jc w:val="both"/>
        <w:rPr>
          <w:color w:val="000000"/>
          <w:sz w:val="24"/>
          <w:szCs w:val="24"/>
          <w:lang w:eastAsia="pt-BR"/>
        </w:rPr>
      </w:pPr>
      <w:r w:rsidRPr="00DA5C8D">
        <w:rPr>
          <w:rFonts w:ascii="Arial" w:hAnsi="Arial"/>
          <w:color w:val="000000"/>
          <w:sz w:val="18"/>
          <w:lang w:val="en-US" w:eastAsia="pt-BR"/>
        </w:rPr>
        <w:t xml:space="preserve">EATON, A. D.; CLESCERI, L. S.; GREENBERG, A. E. (Ed.) </w:t>
      </w:r>
      <w:r w:rsidRPr="00DA5C8D">
        <w:rPr>
          <w:rFonts w:ascii="Arial" w:hAnsi="Arial"/>
          <w:b/>
          <w:bCs/>
          <w:color w:val="000000"/>
          <w:sz w:val="18"/>
          <w:lang w:val="en-US" w:eastAsia="pt-BR"/>
        </w:rPr>
        <w:t>Standard methods for the examination of water and wastewater</w:t>
      </w:r>
      <w:r w:rsidRPr="00DA5C8D">
        <w:rPr>
          <w:rFonts w:ascii="Arial" w:hAnsi="Arial"/>
          <w:color w:val="000000"/>
          <w:sz w:val="18"/>
          <w:lang w:val="en-US" w:eastAsia="pt-BR"/>
        </w:rPr>
        <w:t xml:space="preserve">. 19. ed. Washington, DC: American Public Health Association, 1995. </w:t>
      </w:r>
    </w:p>
    <w:p w:rsidR="00DC20C7" w:rsidRPr="00DA5C8D" w:rsidRDefault="00DC20C7" w:rsidP="005A65AC">
      <w:pPr>
        <w:pStyle w:val="PargrafodaLista"/>
        <w:numPr>
          <w:ilvl w:val="0"/>
          <w:numId w:val="4"/>
        </w:numPr>
        <w:suppressAutoHyphens w:val="0"/>
        <w:ind w:left="284" w:hanging="284"/>
        <w:jc w:val="both"/>
        <w:rPr>
          <w:color w:val="000000"/>
          <w:sz w:val="24"/>
          <w:szCs w:val="24"/>
          <w:lang w:eastAsia="pt-BR"/>
        </w:rPr>
      </w:pPr>
      <w:r w:rsidRPr="00DA5C8D">
        <w:rPr>
          <w:rFonts w:ascii="Arial" w:hAnsi="Arial"/>
          <w:color w:val="000000"/>
          <w:sz w:val="18"/>
          <w:lang w:eastAsia="pt-BR"/>
        </w:rPr>
        <w:t xml:space="preserve">SCHIERHOLT NETO, G. F.; KUNZ, A.; HIRAGASHI, M. M.; MATTEI, R. M.; MENOZZO, G. F. Análise por injeção em fluxo para determinação de nitrato e nitrito. In: ENCONTRO NACIONAL SOBRE METODOLOGIAS DE LABORATÓRIO, 11., 2006, Concórdia, SC. </w:t>
      </w:r>
      <w:r w:rsidRPr="00DA5C8D">
        <w:rPr>
          <w:rFonts w:ascii="Arial" w:hAnsi="Arial"/>
          <w:b/>
          <w:bCs/>
          <w:color w:val="000000"/>
          <w:sz w:val="18"/>
          <w:lang w:eastAsia="pt-BR"/>
        </w:rPr>
        <w:t>Anais...</w:t>
      </w:r>
      <w:r w:rsidRPr="00DA5C8D">
        <w:rPr>
          <w:rFonts w:ascii="Arial" w:hAnsi="Arial"/>
          <w:color w:val="000000"/>
          <w:sz w:val="18"/>
          <w:lang w:eastAsia="pt-BR"/>
        </w:rPr>
        <w:t xml:space="preserve"> Concórdia: Embrapa Suínos e Aves, 2006. 67 p. (Embrapa Suínos e Aves. Documentos, 112). p. 35-35.</w:t>
      </w:r>
    </w:p>
    <w:p w:rsidR="00A72713" w:rsidRDefault="00A72713" w:rsidP="005A65AC">
      <w:pPr>
        <w:ind w:left="284" w:hanging="284"/>
        <w:jc w:val="both"/>
        <w:rPr>
          <w:rFonts w:ascii="Arial" w:hAnsi="Arial"/>
          <w:sz w:val="18"/>
        </w:rPr>
      </w:pPr>
    </w:p>
    <w:p w:rsidR="002817AE" w:rsidRDefault="002817AE" w:rsidP="005A65AC">
      <w:pPr>
        <w:ind w:left="284" w:hanging="284"/>
        <w:jc w:val="both"/>
        <w:rPr>
          <w:rFonts w:ascii="Arial" w:hAnsi="Arial"/>
          <w:sz w:val="18"/>
        </w:rPr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  <w:r>
        <w:rPr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659D19" wp14:editId="5848BF24">
                <wp:simplePos x="0" y="0"/>
                <wp:positionH relativeFrom="column">
                  <wp:posOffset>1050290</wp:posOffset>
                </wp:positionH>
                <wp:positionV relativeFrom="paragraph">
                  <wp:posOffset>3810</wp:posOffset>
                </wp:positionV>
                <wp:extent cx="2994660" cy="148590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485900"/>
                          <a:chOff x="0" y="0"/>
                          <a:chExt cx="2994660" cy="148590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" t="1537" r="-4160" b="-1537"/>
                          <a:stretch/>
                        </pic:blipFill>
                        <pic:spPr bwMode="auto">
                          <a:xfrm>
                            <a:off x="0" y="0"/>
                            <a:ext cx="299466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Conector reto 1"/>
                        <wps:cNvCnPr/>
                        <wps:spPr>
                          <a:xfrm flipH="1">
                            <a:off x="2870200" y="33020"/>
                            <a:ext cx="5716" cy="13919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464FE" id="Grupo 3" o:spid="_x0000_s1026" style="position:absolute;margin-left:82.7pt;margin-top:.3pt;width:235.8pt;height:117pt;z-index:251664384" coordsize="29946,1485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7" type="#_x0000_t75" style="position:absolute;width:29946;height:1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caha/AAAA2gAAAA8AAABkcnMvZG93bnJldi54bWxET82KwjAQvgv7DmEWvGm6CiLVWGRZZb2o&#10;tT7A0IxtaTPpNtla394cBI8f3/86GUwjeupcZVnB1zQCQZxbXXGh4JrtJksQziNrbCyTggc5SDYf&#10;ozXG2t45pf7iCxFC2MWooPS+jaV0eUkG3dS2xIG72c6gD7ArpO7wHsJNI2dRtJAGKw4NJbb0XVJe&#10;X/6NgsOx2hXtj+E02zd/5/xUZ/08Umr8OWxXIDwN/i1+uX+1grA1XAk3QG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HGoWvwAAANoAAAAPAAAAAAAAAAAAAAAAAJ8CAABk&#10;cnMvZG93bnJldi54bWxQSwUGAAAAAAQABAD3AAAAiwMAAAAA&#10;">
                  <v:imagedata r:id="rId9" o:title="" croptop="1007f" cropbottom="-1007f" cropleft="471f" cropright="-2726f"/>
                  <v:path arrowok="t"/>
                </v:shape>
                <v:line id="Conector reto 1" o:spid="_x0000_s1028" style="position:absolute;flip:x;visibility:visible;mso-wrap-style:square" from="28702,330" to="28759,1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aAMAAAADaAAAADwAAAGRycy9kb3ducmV2LnhtbERP32vCMBB+H/g/hBP2NlOFyehMyyYI&#10;sg1hbvP5aM6m2FxqktX63xtB8On4+H7eohxsK3ryoXGsYDrJQBBXTjdcK/j9WT29gAgRWWPrmBSc&#10;KUBZjB4WmGt34m/qt7EWKYRDjgpMjF0uZagMWQwT1xEnbu+8xZigr6X2eErhtpWzLJtLiw2nBoMd&#10;LQ1Vh+2/VfD8sT7/vR+mZuU/a+o3x1n2ZXdKPY6Ht1cQkYZ4F9/ca53mw/WV65XF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7zmgDAAAAA2gAAAA8AAAAAAAAAAAAAAAAA&#10;oQIAAGRycy9kb3ducmV2LnhtbFBLBQYAAAAABAAEAPkAAACOAwAAAAA=&#10;" strokecolor="#404040 [2429]" strokeweight=".5pt"/>
              </v:group>
            </w:pict>
          </mc:Fallback>
        </mc:AlternateContent>
      </w:r>
    </w:p>
    <w:p w:rsidR="002817AE" w:rsidRDefault="002817AE" w:rsidP="005A65AC">
      <w:pPr>
        <w:pStyle w:val="Corpodetexto"/>
        <w:tabs>
          <w:tab w:val="left" w:pos="5834"/>
        </w:tabs>
        <w:jc w:val="both"/>
      </w:pPr>
      <w:r>
        <w:tab/>
      </w: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center"/>
      </w:pPr>
      <w:r>
        <w:rPr>
          <w:b/>
          <w:sz w:val="16"/>
        </w:rPr>
        <w:t>Fig</w:t>
      </w:r>
      <w:r w:rsidR="009B5411">
        <w:rPr>
          <w:b/>
          <w:sz w:val="16"/>
        </w:rPr>
        <w:t>ura</w:t>
      </w:r>
      <w:r>
        <w:rPr>
          <w:b/>
          <w:sz w:val="16"/>
        </w:rPr>
        <w:t xml:space="preserve"> 1.</w:t>
      </w:r>
      <w:r>
        <w:rPr>
          <w:sz w:val="16"/>
        </w:rPr>
        <w:t xml:space="preserve"> Resultados das análises mensais de DQO de entrada e de saída do reator em mg/L.</w:t>
      </w: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0" allowOverlap="1" wp14:anchorId="79D9B9F7" wp14:editId="30C03C88">
            <wp:simplePos x="0" y="0"/>
            <wp:positionH relativeFrom="column">
              <wp:posOffset>1138670</wp:posOffset>
            </wp:positionH>
            <wp:positionV relativeFrom="paragraph">
              <wp:posOffset>112395</wp:posOffset>
            </wp:positionV>
            <wp:extent cx="2895600" cy="139192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rFonts w:ascii="Arial" w:hAnsi="Arial"/>
          <w:sz w:val="18"/>
        </w:rPr>
      </w:pPr>
    </w:p>
    <w:p w:rsidR="002817AE" w:rsidRDefault="002817AE" w:rsidP="005A65AC">
      <w:pPr>
        <w:jc w:val="both"/>
        <w:rPr>
          <w:sz w:val="18"/>
        </w:rPr>
      </w:pPr>
    </w:p>
    <w:p w:rsidR="002817AE" w:rsidRDefault="002817AE" w:rsidP="005A65AC">
      <w:pPr>
        <w:pStyle w:val="Corpodetexto"/>
        <w:jc w:val="both"/>
      </w:pPr>
      <w:r>
        <w:tab/>
      </w: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jc w:val="both"/>
      </w:pPr>
    </w:p>
    <w:p w:rsidR="002817AE" w:rsidRDefault="002817AE" w:rsidP="005A65AC">
      <w:pPr>
        <w:pStyle w:val="Corpodetexto"/>
        <w:ind w:left="560" w:hanging="560"/>
        <w:jc w:val="both"/>
        <w:rPr>
          <w:b/>
          <w:sz w:val="16"/>
        </w:rPr>
      </w:pPr>
    </w:p>
    <w:p w:rsidR="002817AE" w:rsidRDefault="002817AE" w:rsidP="005A65AC">
      <w:pPr>
        <w:pStyle w:val="Corpodetexto"/>
        <w:ind w:left="560" w:hanging="560"/>
        <w:jc w:val="center"/>
        <w:rPr>
          <w:sz w:val="16"/>
        </w:rPr>
      </w:pPr>
      <w:r>
        <w:rPr>
          <w:b/>
          <w:sz w:val="16"/>
        </w:rPr>
        <w:t>Fig</w:t>
      </w:r>
      <w:r w:rsidR="009B5411">
        <w:rPr>
          <w:b/>
          <w:sz w:val="16"/>
        </w:rPr>
        <w:t>ura</w:t>
      </w:r>
      <w:r>
        <w:rPr>
          <w:b/>
          <w:sz w:val="16"/>
        </w:rPr>
        <w:t xml:space="preserve"> 2. </w:t>
      </w:r>
      <w:r>
        <w:rPr>
          <w:sz w:val="16"/>
        </w:rPr>
        <w:t>Resultados das análises mensais da série de nitrogênio, na entrada do reator.</w:t>
      </w:r>
    </w:p>
    <w:p w:rsidR="002817AE" w:rsidRDefault="002817AE" w:rsidP="005A65AC">
      <w:pPr>
        <w:ind w:left="284" w:hanging="284"/>
        <w:jc w:val="both"/>
        <w:rPr>
          <w:rFonts w:ascii="Arial" w:hAnsi="Arial"/>
          <w:sz w:val="18"/>
        </w:rPr>
      </w:pPr>
    </w:p>
    <w:sectPr w:rsidR="002817AE" w:rsidSect="00466F07">
      <w:headerReference w:type="even" r:id="rId11"/>
      <w:headerReference w:type="default" r:id="rId12"/>
      <w:footerReference w:type="default" r:id="rId13"/>
      <w:headerReference w:type="first" r:id="rId14"/>
      <w:footnotePr>
        <w:pos w:val="beneathText"/>
      </w:footnotePr>
      <w:type w:val="continuous"/>
      <w:pgSz w:w="11907" w:h="16840" w:code="9"/>
      <w:pgMar w:top="1701" w:right="1701" w:bottom="1134" w:left="1701" w:header="284" w:footer="743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2B" w:rsidRDefault="00A02B2B">
      <w:r>
        <w:separator/>
      </w:r>
    </w:p>
  </w:endnote>
  <w:endnote w:type="continuationSeparator" w:id="0">
    <w:p w:rsidR="00A02B2B" w:rsidRDefault="00A0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993859735"/>
      <w:docPartObj>
        <w:docPartGallery w:val="Page Numbers (Bottom of Page)"/>
        <w:docPartUnique/>
      </w:docPartObj>
    </w:sdtPr>
    <w:sdtEndPr/>
    <w:sdtContent>
      <w:p w:rsidR="005D4405" w:rsidRDefault="005D4405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</w:p>
      <w:p w:rsidR="005D4405" w:rsidRPr="005D4405" w:rsidRDefault="005D4405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 w:rsidRPr="005D4405">
          <w:rPr>
            <w:rFonts w:ascii="Arial" w:hAnsi="Arial" w:cs="Arial"/>
            <w:sz w:val="16"/>
            <w:szCs w:val="16"/>
          </w:rPr>
          <w:fldChar w:fldCharType="begin"/>
        </w:r>
        <w:r w:rsidRPr="005D4405">
          <w:rPr>
            <w:rFonts w:ascii="Arial" w:hAnsi="Arial" w:cs="Arial"/>
            <w:sz w:val="16"/>
            <w:szCs w:val="16"/>
          </w:rPr>
          <w:instrText>PAGE   \* MERGEFORMAT</w:instrText>
        </w:r>
        <w:r w:rsidRPr="005D4405">
          <w:rPr>
            <w:rFonts w:ascii="Arial" w:hAnsi="Arial" w:cs="Arial"/>
            <w:sz w:val="16"/>
            <w:szCs w:val="16"/>
          </w:rPr>
          <w:fldChar w:fldCharType="separate"/>
        </w:r>
        <w:r w:rsidR="007A71D3">
          <w:rPr>
            <w:rFonts w:ascii="Arial" w:hAnsi="Arial" w:cs="Arial"/>
            <w:noProof/>
            <w:sz w:val="16"/>
            <w:szCs w:val="16"/>
          </w:rPr>
          <w:t>2</w:t>
        </w:r>
        <w:r w:rsidRPr="005D4405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2B" w:rsidRDefault="00A02B2B">
      <w:r>
        <w:separator/>
      </w:r>
    </w:p>
  </w:footnote>
  <w:footnote w:type="continuationSeparator" w:id="0">
    <w:p w:rsidR="00A02B2B" w:rsidRDefault="00A0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1C" w:rsidRDefault="00A02B2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2943" o:spid="_x0000_s2050" type="#_x0000_t136" style="position:absolute;margin-left:0;margin-top:0;width:555.9pt;height:123.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AC" w:rsidRPr="00904EA1" w:rsidRDefault="007A71D3" w:rsidP="00FB16AC">
    <w:pPr>
      <w:pStyle w:val="Cabealho"/>
      <w:ind w:hanging="1701"/>
    </w:pPr>
    <w:r>
      <w:rPr>
        <w:noProof/>
        <w:lang w:eastAsia="pt-BR"/>
      </w:rPr>
      <w:drawing>
        <wp:inline distT="0" distB="0" distL="0" distR="0">
          <wp:extent cx="7560000" cy="721778"/>
          <wp:effectExtent l="0" t="0" r="3175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1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D1C" w:rsidRDefault="00A02B2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2942" o:spid="_x0000_s2049" type="#_x0000_t136" style="position:absolute;margin-left:0;margin-top:0;width:555.9pt;height:123.5pt;rotation:315;z-index:-25166080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743EA"/>
    <w:multiLevelType w:val="singleLevel"/>
    <w:tmpl w:val="434C3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2" w15:restartNumberingAfterBreak="0">
    <w:nsid w:val="325A5656"/>
    <w:multiLevelType w:val="hybridMultilevel"/>
    <w:tmpl w:val="01E88172"/>
    <w:lvl w:ilvl="0" w:tplc="9B00E7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43F7B"/>
    <w:multiLevelType w:val="hybridMultilevel"/>
    <w:tmpl w:val="DA92A84C"/>
    <w:lvl w:ilvl="0" w:tplc="B3FE99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cumentProtection w:edit="readOnly" w:formatting="1" w:enforcement="0"/>
  <w:styleLockQFSet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BA"/>
    <w:rsid w:val="000335B8"/>
    <w:rsid w:val="0005242D"/>
    <w:rsid w:val="000B1167"/>
    <w:rsid w:val="001111D0"/>
    <w:rsid w:val="001C412C"/>
    <w:rsid w:val="0022563F"/>
    <w:rsid w:val="00230DCC"/>
    <w:rsid w:val="002817AE"/>
    <w:rsid w:val="002D6ECA"/>
    <w:rsid w:val="00310A4F"/>
    <w:rsid w:val="00317F18"/>
    <w:rsid w:val="003A3890"/>
    <w:rsid w:val="0045408E"/>
    <w:rsid w:val="0045647F"/>
    <w:rsid w:val="00460AEF"/>
    <w:rsid w:val="00466F07"/>
    <w:rsid w:val="004748F8"/>
    <w:rsid w:val="00521782"/>
    <w:rsid w:val="005A65AC"/>
    <w:rsid w:val="005D4405"/>
    <w:rsid w:val="00681D1C"/>
    <w:rsid w:val="00685928"/>
    <w:rsid w:val="00692C7F"/>
    <w:rsid w:val="006D38D0"/>
    <w:rsid w:val="00707B58"/>
    <w:rsid w:val="007269F0"/>
    <w:rsid w:val="00726D6F"/>
    <w:rsid w:val="00751B40"/>
    <w:rsid w:val="00764F1C"/>
    <w:rsid w:val="00773A5B"/>
    <w:rsid w:val="007A71D3"/>
    <w:rsid w:val="007E101A"/>
    <w:rsid w:val="00843596"/>
    <w:rsid w:val="008459DA"/>
    <w:rsid w:val="00904EA1"/>
    <w:rsid w:val="009B5411"/>
    <w:rsid w:val="009E5FAD"/>
    <w:rsid w:val="009E6EE8"/>
    <w:rsid w:val="00A02B2B"/>
    <w:rsid w:val="00A72713"/>
    <w:rsid w:val="00A87BBF"/>
    <w:rsid w:val="00A95C2A"/>
    <w:rsid w:val="00A966F7"/>
    <w:rsid w:val="00A97B49"/>
    <w:rsid w:val="00B25C1A"/>
    <w:rsid w:val="00B41E50"/>
    <w:rsid w:val="00BF466D"/>
    <w:rsid w:val="00C3058E"/>
    <w:rsid w:val="00C30BC3"/>
    <w:rsid w:val="00C5440C"/>
    <w:rsid w:val="00CD4246"/>
    <w:rsid w:val="00CD66BA"/>
    <w:rsid w:val="00CD7EE6"/>
    <w:rsid w:val="00D017C2"/>
    <w:rsid w:val="00D65DEB"/>
    <w:rsid w:val="00D91678"/>
    <w:rsid w:val="00DA5C8D"/>
    <w:rsid w:val="00DC20C7"/>
    <w:rsid w:val="00E0296E"/>
    <w:rsid w:val="00E36CAB"/>
    <w:rsid w:val="00EA4C17"/>
    <w:rsid w:val="00F101D1"/>
    <w:rsid w:val="00F2703B"/>
    <w:rsid w:val="00F559E4"/>
    <w:rsid w:val="00F81549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92D784C-E066-4E0E-86C5-9C0AE36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spacing w:after="60"/>
      <w:jc w:val="both"/>
      <w:outlineLvl w:val="2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orpodetexto">
    <w:name w:val="Body Text"/>
    <w:basedOn w:val="Normal"/>
    <w:semiHidden/>
    <w:rPr>
      <w:rFonts w:ascii="Arial" w:hAnsi="Arial"/>
      <w:sz w:val="18"/>
    </w:rPr>
  </w:style>
  <w:style w:type="paragraph" w:styleId="Lista">
    <w:name w:val="List"/>
    <w:basedOn w:val="Corpodetexto"/>
    <w:semiHidden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pPr>
      <w:jc w:val="center"/>
    </w:pPr>
    <w:rPr>
      <w:rFonts w:ascii="Arial" w:hAnsi="Arial"/>
      <w:b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9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928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DC20C7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DC20C7"/>
    <w:rPr>
      <w:strike w:val="0"/>
      <w:dstrike w:val="0"/>
      <w:color w:val="00008B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DC20C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5D440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E797-813E-4D96-AB40-83B76152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COMPORTAMENTO DE FORMAS NITROGENADAS EM UM REATOR DE LODOS ATIV</vt:lpstr>
    </vt:vector>
  </TitlesOfParts>
  <Company>Embrapa Suinos e Aves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DE FORMAS NITROGENADAS EM UM REATOR DE LODOS ATIV</dc:title>
  <dc:creator>Embrapa</dc:creator>
  <cp:lastModifiedBy>Vivian Fracasso-Mat: 00318102-CNPSA-NCO</cp:lastModifiedBy>
  <cp:revision>34</cp:revision>
  <cp:lastPrinted>2007-07-24T15:52:00Z</cp:lastPrinted>
  <dcterms:created xsi:type="dcterms:W3CDTF">2013-07-01T17:23:00Z</dcterms:created>
  <dcterms:modified xsi:type="dcterms:W3CDTF">2025-04-30T18:00:00Z</dcterms:modified>
</cp:coreProperties>
</file>